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474" w:rsidRDefault="009F4474" w:rsidP="009F4474">
      <w:pPr>
        <w:jc w:val="center"/>
        <w:rPr>
          <w:rStyle w:val="Strong"/>
          <w:rFonts w:ascii="Arial" w:hAnsi="Arial" w:cs="Arial"/>
          <w:color w:val="696969"/>
          <w:sz w:val="30"/>
          <w:szCs w:val="30"/>
        </w:rPr>
      </w:pPr>
      <w:r>
        <w:rPr>
          <w:rStyle w:val="Strong"/>
          <w:rFonts w:ascii="Arial" w:hAnsi="Arial" w:cs="Arial"/>
          <w:color w:val="696969"/>
          <w:sz w:val="30"/>
          <w:szCs w:val="30"/>
        </w:rPr>
        <w:t>Koyo’s Newest Grinding Machine Models: VGF300 and C1003</w:t>
      </w:r>
    </w:p>
    <w:p w:rsidR="00051120" w:rsidRDefault="009C3532" w:rsidP="009F4474">
      <w:pPr>
        <w:rPr>
          <w:rStyle w:val="Strong"/>
          <w:rFonts w:ascii="Arial" w:hAnsi="Arial" w:cs="Arial"/>
          <w:color w:val="696969"/>
          <w:sz w:val="30"/>
          <w:szCs w:val="30"/>
        </w:rPr>
      </w:pPr>
      <w:bookmarkStart w:id="0" w:name="_Hlk498328584"/>
      <w:r>
        <w:rPr>
          <w:rStyle w:val="Strong"/>
          <w:rFonts w:ascii="Arial" w:hAnsi="Arial" w:cs="Arial"/>
          <w:color w:val="696969"/>
          <w:sz w:val="30"/>
          <w:szCs w:val="30"/>
        </w:rPr>
        <w:t xml:space="preserve">    </w:t>
      </w:r>
      <w:r w:rsidR="009F4474">
        <w:rPr>
          <w:rStyle w:val="Strong"/>
          <w:rFonts w:ascii="Arial" w:hAnsi="Arial" w:cs="Arial"/>
          <w:color w:val="696969"/>
          <w:sz w:val="30"/>
          <w:szCs w:val="30"/>
        </w:rPr>
        <w:t>VGF300</w:t>
      </w:r>
      <w:bookmarkEnd w:id="0"/>
      <w:r w:rsidR="00FB4438">
        <w:rPr>
          <w:rFonts w:ascii="Arial" w:hAnsi="Arial" w:cs="Arial"/>
          <w:b/>
          <w:bCs/>
          <w:noProof/>
          <w:color w:val="696969"/>
          <w:sz w:val="30"/>
          <w:szCs w:val="30"/>
        </w:rPr>
        <w:drawing>
          <wp:inline distT="0" distB="0" distL="0" distR="0" wp14:anchorId="2DF9CCF3" wp14:editId="6338600A">
            <wp:extent cx="1432188" cy="2240280"/>
            <wp:effectExtent l="152400" t="152400" r="358775" b="3695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GF300 black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7683" cy="2327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696969"/>
          <w:sz w:val="30"/>
          <w:szCs w:val="30"/>
        </w:rPr>
        <w:t xml:space="preserve">                    </w:t>
      </w:r>
      <w:bookmarkStart w:id="1" w:name="_GoBack"/>
      <w:bookmarkEnd w:id="1"/>
      <w:r>
        <w:rPr>
          <w:rStyle w:val="Strong"/>
          <w:rFonts w:ascii="Arial" w:hAnsi="Arial" w:cs="Arial"/>
          <w:color w:val="696969"/>
          <w:sz w:val="30"/>
          <w:szCs w:val="30"/>
        </w:rPr>
        <w:t xml:space="preserve">                   C1003</w:t>
      </w:r>
      <w:r>
        <w:rPr>
          <w:rFonts w:ascii="Arial" w:hAnsi="Arial" w:cs="Arial"/>
          <w:b/>
          <w:bCs/>
          <w:noProof/>
          <w:color w:val="696969"/>
          <w:sz w:val="30"/>
          <w:szCs w:val="30"/>
        </w:rPr>
        <w:drawing>
          <wp:inline distT="0" distB="0" distL="0" distR="0" wp14:anchorId="24258900" wp14:editId="4F0586F0">
            <wp:extent cx="1671075" cy="2369820"/>
            <wp:effectExtent l="152400" t="152400" r="367665" b="3543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1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77" cy="2434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05D5" w:rsidRPr="00033248" w:rsidRDefault="003277D8">
      <w:pPr>
        <w:rPr>
          <w:sz w:val="24"/>
          <w:szCs w:val="24"/>
        </w:rPr>
      </w:pPr>
      <w:r w:rsidRPr="00033248">
        <w:rPr>
          <w:sz w:val="24"/>
          <w:szCs w:val="24"/>
        </w:rPr>
        <w:t>Koyo's newest grinding machine, the VGF300 Vertical Spindle Type Grinder, is a</w:t>
      </w:r>
      <w:r w:rsidR="006D0470" w:rsidRPr="00033248">
        <w:rPr>
          <w:sz w:val="24"/>
          <w:szCs w:val="24"/>
        </w:rPr>
        <w:t>ll about doing more with less. This grinder offers m</w:t>
      </w:r>
      <w:r w:rsidRPr="00033248">
        <w:rPr>
          <w:sz w:val="24"/>
          <w:szCs w:val="24"/>
        </w:rPr>
        <w:t xml:space="preserve">ore applications </w:t>
      </w:r>
      <w:r w:rsidR="006D0470" w:rsidRPr="00033248">
        <w:rPr>
          <w:sz w:val="24"/>
          <w:szCs w:val="24"/>
        </w:rPr>
        <w:t xml:space="preserve">than ever before in one grinder, plus double the rigidity of older designs </w:t>
      </w:r>
      <w:r w:rsidRPr="00033248">
        <w:rPr>
          <w:sz w:val="24"/>
          <w:szCs w:val="24"/>
        </w:rPr>
        <w:t>f</w:t>
      </w:r>
      <w:r w:rsidR="006D0470" w:rsidRPr="00033248">
        <w:rPr>
          <w:sz w:val="24"/>
          <w:szCs w:val="24"/>
        </w:rPr>
        <w:t>or improved machine performance. The VGF does all this with</w:t>
      </w:r>
      <w:r w:rsidRPr="00033248">
        <w:rPr>
          <w:sz w:val="24"/>
          <w:szCs w:val="24"/>
        </w:rPr>
        <w:t xml:space="preserve"> less equipmen</w:t>
      </w:r>
      <w:r w:rsidRPr="005329FD">
        <w:rPr>
          <w:sz w:val="24"/>
          <w:szCs w:val="24"/>
        </w:rPr>
        <w:t>t, less time</w:t>
      </w:r>
      <w:r w:rsidRPr="00033248">
        <w:rPr>
          <w:sz w:val="24"/>
          <w:szCs w:val="24"/>
        </w:rPr>
        <w:t xml:space="preserve"> and less use of floor space.</w:t>
      </w:r>
    </w:p>
    <w:p w:rsidR="003277D8" w:rsidRPr="00033248" w:rsidRDefault="003277D8">
      <w:pPr>
        <w:rPr>
          <w:sz w:val="24"/>
          <w:szCs w:val="24"/>
        </w:rPr>
      </w:pPr>
      <w:r w:rsidRPr="00033248">
        <w:rPr>
          <w:sz w:val="24"/>
          <w:szCs w:val="24"/>
        </w:rPr>
        <w:t>Although the “V” in VGF indicates vertical, it could just as easily stand for “versatile”. This machine uses a common platform that can perform various grindi</w:t>
      </w:r>
      <w:r w:rsidR="005329FD">
        <w:rPr>
          <w:sz w:val="24"/>
          <w:szCs w:val="24"/>
        </w:rPr>
        <w:t>ng applications. By addin</w:t>
      </w:r>
      <w:r w:rsidRPr="00033248">
        <w:rPr>
          <w:sz w:val="24"/>
          <w:szCs w:val="24"/>
        </w:rPr>
        <w:t>g optional grinding wheel spindles</w:t>
      </w:r>
      <w:r w:rsidR="005329FD">
        <w:rPr>
          <w:sz w:val="24"/>
          <w:szCs w:val="24"/>
        </w:rPr>
        <w:t xml:space="preserve">, the VGF can perform surface, O.D. or I.D. grinding applications. </w:t>
      </w:r>
      <w:r w:rsidR="00DF60AA">
        <w:rPr>
          <w:sz w:val="24"/>
          <w:szCs w:val="24"/>
        </w:rPr>
        <w:t xml:space="preserve">When O.D. and End-face grinding, the maximum grinding capacity is </w:t>
      </w:r>
      <w:r w:rsidR="00DF60AA">
        <w:rPr>
          <w:rFonts w:cstheme="minorHAnsi"/>
          <w:sz w:val="24"/>
          <w:szCs w:val="24"/>
        </w:rPr>
        <w:t>Ø</w:t>
      </w:r>
      <w:r w:rsidR="00DF60AA">
        <w:rPr>
          <w:sz w:val="24"/>
          <w:szCs w:val="24"/>
        </w:rPr>
        <w:t>350mm x L180mm (</w:t>
      </w:r>
      <w:r w:rsidR="00DF60AA">
        <w:rPr>
          <w:rFonts w:cstheme="minorHAnsi"/>
          <w:sz w:val="24"/>
          <w:szCs w:val="24"/>
        </w:rPr>
        <w:t>Ø</w:t>
      </w:r>
      <w:r w:rsidR="00DF60AA">
        <w:rPr>
          <w:sz w:val="24"/>
          <w:szCs w:val="24"/>
        </w:rPr>
        <w:t>13.5” x L7”).</w:t>
      </w:r>
    </w:p>
    <w:p w:rsidR="00DC6690" w:rsidRPr="009C3532" w:rsidRDefault="005329FD" w:rsidP="009F4474">
      <w:pPr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A</w:t>
      </w:r>
      <w:r w:rsidR="00CC2087" w:rsidRPr="00033248">
        <w:rPr>
          <w:sz w:val="24"/>
          <w:szCs w:val="24"/>
        </w:rPr>
        <w:t xml:space="preserve">t only 1,100m </w:t>
      </w:r>
      <w:r w:rsidR="00FD4CDB">
        <w:rPr>
          <w:sz w:val="24"/>
          <w:szCs w:val="24"/>
        </w:rPr>
        <w:t xml:space="preserve">(approximately 43”) </w:t>
      </w:r>
      <w:r w:rsidR="00CC2087" w:rsidRPr="00033248">
        <w:rPr>
          <w:sz w:val="24"/>
          <w:szCs w:val="24"/>
        </w:rPr>
        <w:t>wide</w:t>
      </w:r>
      <w:r>
        <w:rPr>
          <w:sz w:val="24"/>
          <w:szCs w:val="24"/>
        </w:rPr>
        <w:t>, the VGF300 offers</w:t>
      </w:r>
      <w:r w:rsidRPr="00033248">
        <w:rPr>
          <w:sz w:val="24"/>
          <w:szCs w:val="24"/>
        </w:rPr>
        <w:t xml:space="preserve"> a sleek space-space saving design</w:t>
      </w:r>
      <w:r>
        <w:rPr>
          <w:sz w:val="24"/>
          <w:szCs w:val="24"/>
        </w:rPr>
        <w:t>. M</w:t>
      </w:r>
      <w:r w:rsidR="00CC2087" w:rsidRPr="00033248">
        <w:rPr>
          <w:sz w:val="24"/>
          <w:szCs w:val="24"/>
        </w:rPr>
        <w:t>ultiple VGF300 Grinding Machin</w:t>
      </w:r>
      <w:r w:rsidR="006D0470" w:rsidRPr="00033248">
        <w:rPr>
          <w:sz w:val="24"/>
          <w:szCs w:val="24"/>
        </w:rPr>
        <w:t xml:space="preserve">es can be neatly stacked side by side without the use of intermediate conveyors. </w:t>
      </w:r>
      <w:r w:rsidR="00BF73B7" w:rsidRPr="00033248">
        <w:rPr>
          <w:sz w:val="24"/>
          <w:szCs w:val="24"/>
        </w:rPr>
        <w:t>Other machine benefits are the e</w:t>
      </w:r>
      <w:r w:rsidR="006D0470" w:rsidRPr="00033248">
        <w:rPr>
          <w:sz w:val="24"/>
          <w:szCs w:val="24"/>
        </w:rPr>
        <w:t xml:space="preserve">asy side maintenance access </w:t>
      </w:r>
      <w:r w:rsidR="00BF73B7" w:rsidRPr="00033248">
        <w:rPr>
          <w:sz w:val="24"/>
          <w:szCs w:val="24"/>
        </w:rPr>
        <w:t xml:space="preserve">and </w:t>
      </w:r>
      <w:r w:rsidR="006D0470" w:rsidRPr="005329FD">
        <w:rPr>
          <w:sz w:val="24"/>
          <w:szCs w:val="24"/>
        </w:rPr>
        <w:t xml:space="preserve">the </w:t>
      </w:r>
      <w:r>
        <w:rPr>
          <w:sz w:val="24"/>
          <w:szCs w:val="24"/>
        </w:rPr>
        <w:t>option of adding</w:t>
      </w:r>
      <w:r w:rsidR="006D0470" w:rsidRPr="005329FD">
        <w:rPr>
          <w:sz w:val="24"/>
          <w:szCs w:val="24"/>
        </w:rPr>
        <w:t xml:space="preserve"> a robot loading system</w:t>
      </w:r>
      <w:r w:rsidR="00BF73B7" w:rsidRPr="00033248">
        <w:rPr>
          <w:sz w:val="24"/>
          <w:szCs w:val="24"/>
        </w:rPr>
        <w:t xml:space="preserve">, which </w:t>
      </w:r>
      <w:r w:rsidR="006D0470" w:rsidRPr="00033248">
        <w:rPr>
          <w:sz w:val="24"/>
          <w:szCs w:val="24"/>
        </w:rPr>
        <w:t xml:space="preserve">makes </w:t>
      </w:r>
      <w:r w:rsidR="00BF73B7" w:rsidRPr="00033248">
        <w:rPr>
          <w:sz w:val="24"/>
          <w:szCs w:val="24"/>
        </w:rPr>
        <w:t xml:space="preserve">a short turnkey grinding line possible. </w:t>
      </w:r>
    </w:p>
    <w:p w:rsidR="00DC6690" w:rsidRDefault="00DC6690" w:rsidP="00DC6690">
      <w:pPr>
        <w:rPr>
          <w:sz w:val="24"/>
          <w:szCs w:val="24"/>
        </w:rPr>
      </w:pPr>
      <w:r>
        <w:rPr>
          <w:sz w:val="24"/>
          <w:szCs w:val="24"/>
        </w:rPr>
        <w:t xml:space="preserve">Koyo has also recently introduced the C1003 Centerless Grinding Machine, which is ideal for small </w:t>
      </w:r>
      <w:r w:rsidR="009C3532">
        <w:rPr>
          <w:sz w:val="24"/>
          <w:szCs w:val="24"/>
        </w:rPr>
        <w:t>centerless infeed</w:t>
      </w:r>
      <w:r>
        <w:rPr>
          <w:sz w:val="24"/>
          <w:szCs w:val="24"/>
        </w:rPr>
        <w:t>-type workpieces</w:t>
      </w:r>
      <w:r w:rsidR="00DF60AA">
        <w:rPr>
          <w:sz w:val="24"/>
          <w:szCs w:val="24"/>
        </w:rPr>
        <w:t xml:space="preserve"> (Max. </w:t>
      </w:r>
      <w:r w:rsidR="00DF60AA">
        <w:rPr>
          <w:rFonts w:cstheme="minorHAnsi"/>
          <w:sz w:val="24"/>
          <w:szCs w:val="24"/>
        </w:rPr>
        <w:t>Ø</w:t>
      </w:r>
      <w:r w:rsidR="00DF60AA">
        <w:rPr>
          <w:sz w:val="24"/>
          <w:szCs w:val="24"/>
        </w:rPr>
        <w:t>5mm x L30mm)</w:t>
      </w:r>
      <w:r>
        <w:rPr>
          <w:sz w:val="24"/>
          <w:szCs w:val="24"/>
        </w:rPr>
        <w:t xml:space="preserve">. </w:t>
      </w:r>
      <w:r w:rsidRPr="00033248">
        <w:rPr>
          <w:sz w:val="24"/>
          <w:szCs w:val="24"/>
        </w:rPr>
        <w:t xml:space="preserve">Although the “C” in C1003 indicates centerless, it could just as easily stand for “compact”. The C1003 contains the base machine, control box and coolant tank </w:t>
      </w:r>
      <w:r>
        <w:rPr>
          <w:sz w:val="24"/>
          <w:szCs w:val="24"/>
        </w:rPr>
        <w:t>as an all-in-</w:t>
      </w:r>
      <w:r w:rsidRPr="00033248">
        <w:rPr>
          <w:sz w:val="24"/>
          <w:szCs w:val="24"/>
        </w:rPr>
        <w:t>one unit to create an incredibly small footprint and reduce the amo</w:t>
      </w:r>
      <w:r>
        <w:rPr>
          <w:sz w:val="24"/>
          <w:szCs w:val="24"/>
        </w:rPr>
        <w:t>unt of floor space it requires. The machine’s width is only 600mm (approximately 23.5”)</w:t>
      </w:r>
      <w:r w:rsidRPr="000332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wide, but the advantages of this machine don’t stop there. </w:t>
      </w:r>
    </w:p>
    <w:p w:rsidR="00BF73B7" w:rsidRDefault="00686476" w:rsidP="00BF73B7">
      <w:pPr>
        <w:rPr>
          <w:sz w:val="24"/>
          <w:szCs w:val="24"/>
        </w:rPr>
      </w:pPr>
      <w:r w:rsidRPr="00033248">
        <w:rPr>
          <w:sz w:val="24"/>
          <w:szCs w:val="24"/>
        </w:rPr>
        <w:t xml:space="preserve">The C1003 </w:t>
      </w:r>
      <w:r w:rsidR="00FD4CDB">
        <w:rPr>
          <w:sz w:val="24"/>
          <w:szCs w:val="24"/>
        </w:rPr>
        <w:t xml:space="preserve">also </w:t>
      </w:r>
      <w:r w:rsidRPr="00033248">
        <w:rPr>
          <w:sz w:val="24"/>
          <w:szCs w:val="24"/>
        </w:rPr>
        <w:t>offers</w:t>
      </w:r>
      <w:r w:rsidR="00BF73B7" w:rsidRPr="00033248">
        <w:rPr>
          <w:sz w:val="24"/>
          <w:szCs w:val="24"/>
        </w:rPr>
        <w:t xml:space="preserve"> </w:t>
      </w:r>
      <w:r w:rsidRPr="00033248">
        <w:rPr>
          <w:sz w:val="24"/>
          <w:szCs w:val="24"/>
        </w:rPr>
        <w:t xml:space="preserve">NC center dressing system, automatic center height adjustment, </w:t>
      </w:r>
      <w:r w:rsidR="009B70CA">
        <w:rPr>
          <w:sz w:val="24"/>
          <w:szCs w:val="24"/>
        </w:rPr>
        <w:t xml:space="preserve">and </w:t>
      </w:r>
      <w:r w:rsidRPr="00033248">
        <w:rPr>
          <w:sz w:val="24"/>
          <w:szCs w:val="24"/>
        </w:rPr>
        <w:t>fully automated grinding whee</w:t>
      </w:r>
      <w:r w:rsidR="00FD4CDB">
        <w:rPr>
          <w:sz w:val="24"/>
          <w:szCs w:val="24"/>
        </w:rPr>
        <w:t xml:space="preserve">l and regulating wheel dressing. </w:t>
      </w:r>
      <w:r w:rsidR="00D97923">
        <w:rPr>
          <w:sz w:val="24"/>
          <w:szCs w:val="24"/>
        </w:rPr>
        <w:t xml:space="preserve">No experienced is necessary to operate </w:t>
      </w:r>
      <w:r w:rsidR="009B70CA">
        <w:rPr>
          <w:sz w:val="24"/>
          <w:szCs w:val="24"/>
        </w:rPr>
        <w:t>the user-friendly C1003 and set-</w:t>
      </w:r>
      <w:r w:rsidR="00D97923">
        <w:rPr>
          <w:sz w:val="24"/>
          <w:szCs w:val="24"/>
        </w:rPr>
        <w:t xml:space="preserve">up error is minimized due to the combined dressing and grinding line. </w:t>
      </w:r>
    </w:p>
    <w:p w:rsidR="00D23744" w:rsidRPr="00051120" w:rsidRDefault="00051120" w:rsidP="00BF73B7">
      <w:pPr>
        <w:rPr>
          <w:sz w:val="24"/>
          <w:szCs w:val="24"/>
        </w:rPr>
      </w:pPr>
      <w:r w:rsidRPr="00051120">
        <w:rPr>
          <w:sz w:val="24"/>
          <w:szCs w:val="24"/>
        </w:rPr>
        <w:t>Koyo is dedicated</w:t>
      </w:r>
      <w:r>
        <w:rPr>
          <w:sz w:val="24"/>
          <w:szCs w:val="24"/>
        </w:rPr>
        <w:t xml:space="preserve"> to the kaizen concept, which involves</w:t>
      </w:r>
      <w:r w:rsidRPr="00051120">
        <w:rPr>
          <w:sz w:val="24"/>
          <w:szCs w:val="24"/>
        </w:rPr>
        <w:t xml:space="preserve"> increme</w:t>
      </w:r>
      <w:r>
        <w:rPr>
          <w:sz w:val="24"/>
          <w:szCs w:val="24"/>
        </w:rPr>
        <w:t>ntal improvement. Besides</w:t>
      </w:r>
      <w:r w:rsidRPr="00051120">
        <w:rPr>
          <w:sz w:val="24"/>
          <w:szCs w:val="24"/>
        </w:rPr>
        <w:t xml:space="preserve"> continuous effort</w:t>
      </w:r>
      <w:r>
        <w:rPr>
          <w:sz w:val="24"/>
          <w:szCs w:val="24"/>
        </w:rPr>
        <w:t xml:space="preserve">s to improve the </w:t>
      </w:r>
      <w:r w:rsidRPr="00051120">
        <w:rPr>
          <w:sz w:val="24"/>
          <w:szCs w:val="24"/>
        </w:rPr>
        <w:t xml:space="preserve">quality </w:t>
      </w:r>
      <w:r>
        <w:rPr>
          <w:sz w:val="24"/>
          <w:szCs w:val="24"/>
        </w:rPr>
        <w:t xml:space="preserve">and efficiency </w:t>
      </w:r>
      <w:r w:rsidRPr="00051120">
        <w:rPr>
          <w:sz w:val="24"/>
          <w:szCs w:val="24"/>
        </w:rPr>
        <w:t xml:space="preserve">of Koyo products, Koyo has been providing grinding machines and </w:t>
      </w:r>
      <w:r>
        <w:rPr>
          <w:sz w:val="24"/>
          <w:szCs w:val="24"/>
        </w:rPr>
        <w:t xml:space="preserve">engineering expertise </w:t>
      </w:r>
      <w:r w:rsidRPr="00051120">
        <w:rPr>
          <w:sz w:val="24"/>
          <w:szCs w:val="24"/>
        </w:rPr>
        <w:t xml:space="preserve">to customers in the automotive, heavy equipment, aerospace, medical, IT, and </w:t>
      </w:r>
      <w:r>
        <w:rPr>
          <w:sz w:val="24"/>
          <w:szCs w:val="24"/>
        </w:rPr>
        <w:t xml:space="preserve">various </w:t>
      </w:r>
      <w:r w:rsidRPr="00051120">
        <w:rPr>
          <w:sz w:val="24"/>
          <w:szCs w:val="24"/>
        </w:rPr>
        <w:t>other manufacturing industries for dec</w:t>
      </w:r>
      <w:r>
        <w:rPr>
          <w:sz w:val="24"/>
          <w:szCs w:val="24"/>
        </w:rPr>
        <w:t>ades</w:t>
      </w:r>
      <w:r w:rsidRPr="00051120">
        <w:rPr>
          <w:sz w:val="24"/>
          <w:szCs w:val="24"/>
        </w:rPr>
        <w:t>.</w:t>
      </w:r>
    </w:p>
    <w:p w:rsidR="009B70CA" w:rsidRPr="009B70CA" w:rsidRDefault="00051120" w:rsidP="00BF73B7">
      <w:pPr>
        <w:rPr>
          <w:sz w:val="24"/>
          <w:szCs w:val="24"/>
        </w:rPr>
      </w:pPr>
      <w:r>
        <w:rPr>
          <w:sz w:val="24"/>
          <w:szCs w:val="24"/>
        </w:rPr>
        <w:t xml:space="preserve">Offering over 60 different grinding machine models, </w:t>
      </w:r>
      <w:r w:rsidR="009B70CA" w:rsidRPr="009B70CA">
        <w:rPr>
          <w:sz w:val="24"/>
          <w:szCs w:val="24"/>
        </w:rPr>
        <w:t>Koyo is a world leader in the development and manufacture of custom centerless, surfa</w:t>
      </w:r>
      <w:r>
        <w:rPr>
          <w:sz w:val="24"/>
          <w:szCs w:val="24"/>
        </w:rPr>
        <w:t>ce, and specialty grinders. We can help you choose the best</w:t>
      </w:r>
      <w:r w:rsidR="009B70CA" w:rsidRPr="009B70CA">
        <w:rPr>
          <w:sz w:val="24"/>
          <w:szCs w:val="24"/>
        </w:rPr>
        <w:t xml:space="preserve"> machine for your </w:t>
      </w:r>
      <w:r w:rsidR="009B70CA">
        <w:rPr>
          <w:sz w:val="24"/>
          <w:szCs w:val="24"/>
        </w:rPr>
        <w:t>application</w:t>
      </w:r>
      <w:r w:rsidR="009B70CA" w:rsidRPr="009B70CA">
        <w:rPr>
          <w:sz w:val="24"/>
          <w:szCs w:val="24"/>
        </w:rPr>
        <w:t xml:space="preserve">. Our team of </w:t>
      </w:r>
      <w:r w:rsidR="009B70CA">
        <w:rPr>
          <w:sz w:val="24"/>
          <w:szCs w:val="24"/>
        </w:rPr>
        <w:t xml:space="preserve">engineers and </w:t>
      </w:r>
      <w:r w:rsidR="009B70CA" w:rsidRPr="009B70CA">
        <w:rPr>
          <w:sz w:val="24"/>
          <w:szCs w:val="24"/>
        </w:rPr>
        <w:t>experts will assess the scope of your</w:t>
      </w:r>
      <w:r>
        <w:rPr>
          <w:sz w:val="24"/>
          <w:szCs w:val="24"/>
        </w:rPr>
        <w:t xml:space="preserve"> project and</w:t>
      </w:r>
      <w:r w:rsidR="009B70CA" w:rsidRPr="009B70CA">
        <w:rPr>
          <w:sz w:val="24"/>
          <w:szCs w:val="24"/>
        </w:rPr>
        <w:t xml:space="preserve"> recommend the most cost-efficient</w:t>
      </w:r>
      <w:r w:rsidR="009B70CA">
        <w:rPr>
          <w:sz w:val="24"/>
          <w:szCs w:val="24"/>
        </w:rPr>
        <w:t>, accurate</w:t>
      </w:r>
      <w:r w:rsidR="009B70CA" w:rsidRPr="009B70CA">
        <w:rPr>
          <w:sz w:val="24"/>
          <w:szCs w:val="24"/>
        </w:rPr>
        <w:t xml:space="preserve"> and durable grinding machine for your business. </w:t>
      </w:r>
      <w:hyperlink r:id="rId6" w:history="1">
        <w:r w:rsidR="009B70CA" w:rsidRPr="00051120">
          <w:rPr>
            <w:rStyle w:val="Hyperlink"/>
            <w:sz w:val="24"/>
            <w:szCs w:val="24"/>
          </w:rPr>
          <w:t>Contact us</w:t>
        </w:r>
      </w:hyperlink>
      <w:r w:rsidR="009B70CA" w:rsidRPr="009B70CA">
        <w:rPr>
          <w:sz w:val="24"/>
          <w:szCs w:val="24"/>
        </w:rPr>
        <w:t xml:space="preserve"> today to request a free consultation!</w:t>
      </w:r>
    </w:p>
    <w:p w:rsidR="00BF73B7" w:rsidRPr="00033248" w:rsidRDefault="00BF73B7" w:rsidP="00BF73B7">
      <w:pPr>
        <w:rPr>
          <w:sz w:val="24"/>
          <w:szCs w:val="24"/>
        </w:rPr>
      </w:pPr>
    </w:p>
    <w:p w:rsidR="006D0470" w:rsidRPr="00033248" w:rsidRDefault="006D0470">
      <w:pPr>
        <w:rPr>
          <w:sz w:val="24"/>
          <w:szCs w:val="24"/>
        </w:rPr>
      </w:pPr>
    </w:p>
    <w:p w:rsidR="006D0470" w:rsidRDefault="006D0470"/>
    <w:sectPr w:rsidR="006D0470" w:rsidSect="00A91B44">
      <w:pgSz w:w="15840" w:h="244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D8"/>
    <w:rsid w:val="00033248"/>
    <w:rsid w:val="00051120"/>
    <w:rsid w:val="00113CE3"/>
    <w:rsid w:val="001C3DE5"/>
    <w:rsid w:val="00217CB8"/>
    <w:rsid w:val="003277D8"/>
    <w:rsid w:val="005329FD"/>
    <w:rsid w:val="00686476"/>
    <w:rsid w:val="006D0470"/>
    <w:rsid w:val="00872D2C"/>
    <w:rsid w:val="00880C86"/>
    <w:rsid w:val="009B70CA"/>
    <w:rsid w:val="009C3532"/>
    <w:rsid w:val="009C3CBC"/>
    <w:rsid w:val="009F4474"/>
    <w:rsid w:val="00A91B44"/>
    <w:rsid w:val="00BA4FED"/>
    <w:rsid w:val="00BF73B7"/>
    <w:rsid w:val="00C52066"/>
    <w:rsid w:val="00C62996"/>
    <w:rsid w:val="00CC2087"/>
    <w:rsid w:val="00CD02D7"/>
    <w:rsid w:val="00D23744"/>
    <w:rsid w:val="00D40BC9"/>
    <w:rsid w:val="00D875C3"/>
    <w:rsid w:val="00D97923"/>
    <w:rsid w:val="00DC6690"/>
    <w:rsid w:val="00DF60AA"/>
    <w:rsid w:val="00E705D5"/>
    <w:rsid w:val="00EC2023"/>
    <w:rsid w:val="00FA28D0"/>
    <w:rsid w:val="00FB4438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DCBD"/>
  <w15:chartTrackingRefBased/>
  <w15:docId w15:val="{72E54217-1314-4573-BD59-263EA95B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77D8"/>
    <w:rPr>
      <w:b/>
      <w:bCs/>
    </w:rPr>
  </w:style>
  <w:style w:type="character" w:styleId="Emphasis">
    <w:name w:val="Emphasis"/>
    <w:basedOn w:val="DefaultParagraphFont"/>
    <w:uiPriority w:val="20"/>
    <w:qFormat/>
    <w:rsid w:val="003277D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11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1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yomachinery.com/contact-us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Brozek</dc:creator>
  <cp:keywords/>
  <dc:description/>
  <cp:lastModifiedBy>Jennifer Brozek</cp:lastModifiedBy>
  <cp:revision>10</cp:revision>
  <cp:lastPrinted>2017-10-10T19:51:00Z</cp:lastPrinted>
  <dcterms:created xsi:type="dcterms:W3CDTF">2017-11-12T03:02:00Z</dcterms:created>
  <dcterms:modified xsi:type="dcterms:W3CDTF">2017-12-06T00:24:00Z</dcterms:modified>
</cp:coreProperties>
</file>